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88723C" w14:textId="77777777" w:rsidR="007B61B5" w:rsidRPr="007B61B5" w:rsidRDefault="007B61B5" w:rsidP="007B61B5"/>
    <w:p w14:paraId="429336FF" w14:textId="6DB25F0B" w:rsidR="007B61B5" w:rsidRPr="007B61B5" w:rsidRDefault="007B61B5" w:rsidP="007B61B5">
      <w:pPr>
        <w:rPr>
          <w:b/>
          <w:bCs/>
        </w:rPr>
      </w:pPr>
      <w:r w:rsidRPr="007B61B5">
        <w:rPr>
          <w:b/>
          <w:bCs/>
        </w:rPr>
        <w:t xml:space="preserve"> Comedores-cocina: </w:t>
      </w:r>
    </w:p>
    <w:p w14:paraId="3F52C800" w14:textId="74C32ED3" w:rsidR="007B61B5" w:rsidRDefault="007B61B5" w:rsidP="007B61B5">
      <w:r w:rsidRPr="007B61B5">
        <w:t xml:space="preserve">Los </w:t>
      </w:r>
      <w:r>
        <w:t xml:space="preserve">módulos móviles </w:t>
      </w:r>
      <w:r w:rsidRPr="007B61B5">
        <w:t>comedor - cocina tienen la misma tipología (materiales, dimensiones) que dos aulas triples, excepto por un tabique</w:t>
      </w:r>
      <w:r w:rsidR="001C7F52">
        <w:t xml:space="preserve"> largo</w:t>
      </w:r>
      <w:r w:rsidRPr="007B61B5">
        <w:t>, que es por donde se unen para formar el comedor. Les aplica la Memoria Constructiva Particular de</w:t>
      </w:r>
      <w:r>
        <w:t xml:space="preserve"> los módulos para aulas</w:t>
      </w:r>
      <w:r w:rsidRPr="007B61B5">
        <w:t xml:space="preserve">. </w:t>
      </w:r>
      <w:r>
        <w:t xml:space="preserve">Se acompaña con un </w:t>
      </w:r>
      <w:r w:rsidRPr="007B61B5">
        <w:t>gráfico</w:t>
      </w:r>
      <w:r>
        <w:t xml:space="preserve">, que </w:t>
      </w:r>
      <w:r w:rsidRPr="007B61B5">
        <w:t xml:space="preserve">no está a escala. </w:t>
      </w:r>
    </w:p>
    <w:p w14:paraId="4F76B061" w14:textId="7EE84378" w:rsidR="007B61B5" w:rsidRPr="007B61B5" w:rsidRDefault="007B61B5" w:rsidP="007B61B5">
      <w:r w:rsidRPr="007B61B5">
        <w:t>Se entregan con dos puertas, como en el gráfico, con ventanas iguales que las de aulas triples, el equipamiento se coloca en la cara que no tiene ventana. Debe preverse galería al frente. Se entregan pintados como se indica para aulas.</w:t>
      </w:r>
    </w:p>
    <w:p w14:paraId="17595EFE" w14:textId="77777777" w:rsidR="007B61B5" w:rsidRPr="007B61B5" w:rsidRDefault="007B61B5" w:rsidP="007B61B5">
      <w:r w:rsidRPr="007B61B5">
        <w:t xml:space="preserve">No se proporcionará plano de instalación eléctrica. La empresa contratista deberá prever y proyectar para el sector cocina conexión para campana de extracción, heladera, freezer y microondas, además de honro eléctrico (30 A). En el otro salón, tres tomas dispersas, similar al caso de aulas móviles. Los equipos de aire acondicionado y las luminarias serán los mismos que los solicitados para aulas triples. El contratista deberá coordinar con Supervisor el punto del Centro desde el cual tomar esta energía y realizar el cambio de llave, en caso necesario. </w:t>
      </w:r>
    </w:p>
    <w:p w14:paraId="7A556B80" w14:textId="273957F9" w:rsidR="001D28BC" w:rsidRDefault="007B61B5" w:rsidP="007B61B5">
      <w:r w:rsidRPr="007B61B5">
        <w:t>Para instalación sanitaria debe preverse únicamente abastecimiento y desagüe para pileta. Grasera colectiva de 150 litros.</w:t>
      </w:r>
      <w:r>
        <w:t xml:space="preserve"> Calentador</w:t>
      </w:r>
      <w:r w:rsidR="00037879">
        <w:t xml:space="preserve"> </w:t>
      </w:r>
      <w:r w:rsidR="007C3A1D">
        <w:t xml:space="preserve">de agua </w:t>
      </w:r>
      <w:r w:rsidR="00037879">
        <w:t xml:space="preserve">eléctrico </w:t>
      </w:r>
      <w:r w:rsidR="007C3A1D">
        <w:t xml:space="preserve">(calefón) </w:t>
      </w:r>
      <w:r w:rsidR="00037879">
        <w:t>con capacidad de</w:t>
      </w:r>
      <w:r>
        <w:t xml:space="preserve"> 30 litros.</w:t>
      </w:r>
    </w:p>
    <w:p w14:paraId="277CC523" w14:textId="0D0B8FFE" w:rsidR="001C7F52" w:rsidRDefault="001C7F52" w:rsidP="007B61B5">
      <w:r>
        <w:t>No forma parte del alcance el suministro de sillas y mesas, aunque estén dibujadas en el gráfico. Sí es parte del alcance el suministro de estos 4 elementos:</w:t>
      </w:r>
    </w:p>
    <w:p w14:paraId="5DF0C286" w14:textId="77777777" w:rsidR="007C3A1D" w:rsidRDefault="007C3A1D" w:rsidP="007C3A1D">
      <w:pPr>
        <w:shd w:val="clear" w:color="auto" w:fill="FFFFFF"/>
        <w:rPr>
          <w:rFonts w:ascii="Arial" w:eastAsia="Times New Roman" w:hAnsi="Arial" w:cs="Arial"/>
          <w:b/>
          <w:color w:val="444444"/>
          <w:sz w:val="21"/>
          <w:szCs w:val="21"/>
          <w:lang w:eastAsia="es-UY"/>
        </w:rPr>
      </w:pPr>
    </w:p>
    <w:p w14:paraId="78636B10" w14:textId="7CF11DAE" w:rsidR="007C3A1D" w:rsidRPr="002B1EC3" w:rsidRDefault="007C3A1D" w:rsidP="007C3A1D">
      <w:pPr>
        <w:pStyle w:val="Prrafodelista"/>
        <w:numPr>
          <w:ilvl w:val="0"/>
          <w:numId w:val="3"/>
        </w:numPr>
        <w:shd w:val="clear" w:color="auto" w:fill="FFFFFF"/>
        <w:rPr>
          <w:rFonts w:ascii="Arial" w:eastAsia="Times New Roman" w:hAnsi="Arial" w:cs="Arial"/>
          <w:b/>
          <w:color w:val="444444"/>
          <w:sz w:val="21"/>
          <w:szCs w:val="21"/>
          <w:lang w:eastAsia="es-UY"/>
        </w:rPr>
      </w:pPr>
      <w:r w:rsidRPr="002B1EC3">
        <w:rPr>
          <w:rFonts w:ascii="Arial" w:eastAsia="Times New Roman" w:hAnsi="Arial" w:cs="Arial"/>
          <w:b/>
          <w:color w:val="444444"/>
          <w:sz w:val="21"/>
          <w:szCs w:val="21"/>
          <w:lang w:eastAsia="es-UY"/>
        </w:rPr>
        <w:t>CAMPANA</w:t>
      </w:r>
    </w:p>
    <w:p w14:paraId="190F4398" w14:textId="77777777" w:rsidR="007C3A1D" w:rsidRPr="003416A3" w:rsidRDefault="007C3A1D" w:rsidP="007C3A1D">
      <w:pPr>
        <w:pStyle w:val="NormalWeb"/>
        <w:shd w:val="clear" w:color="auto" w:fill="FFFFFF"/>
        <w:spacing w:before="100" w:beforeAutospacing="1" w:after="100" w:afterAutospacing="1" w:line="240" w:lineRule="auto"/>
        <w:rPr>
          <w:rFonts w:ascii="Arial" w:eastAsia="Times New Roman" w:hAnsi="Arial" w:cs="Arial"/>
          <w:color w:val="444444"/>
          <w:sz w:val="21"/>
          <w:szCs w:val="21"/>
          <w:lang w:eastAsia="es-UY"/>
        </w:rPr>
      </w:pPr>
      <w:r w:rsidRPr="00E1149E">
        <w:rPr>
          <w:b/>
          <w:noProof/>
          <w:lang w:val="es-ES" w:eastAsia="es-ES"/>
        </w:rPr>
        <w:drawing>
          <wp:anchor distT="0" distB="0" distL="114300" distR="114300" simplePos="0" relativeHeight="251659264" behindDoc="0" locked="0" layoutInCell="1" allowOverlap="1" wp14:anchorId="09492E06" wp14:editId="577750DA">
            <wp:simplePos x="0" y="0"/>
            <wp:positionH relativeFrom="column">
              <wp:posOffset>3253740</wp:posOffset>
            </wp:positionH>
            <wp:positionV relativeFrom="paragraph">
              <wp:posOffset>337185</wp:posOffset>
            </wp:positionV>
            <wp:extent cx="2457450" cy="2457450"/>
            <wp:effectExtent l="0" t="0" r="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457450" cy="2457450"/>
                    </a:xfrm>
                    <a:prstGeom prst="rect">
                      <a:avLst/>
                    </a:prstGeom>
                    <a:noFill/>
                  </pic:spPr>
                </pic:pic>
              </a:graphicData>
            </a:graphic>
          </wp:anchor>
        </w:drawing>
      </w:r>
      <w:r w:rsidRPr="003416A3">
        <w:rPr>
          <w:rFonts w:ascii="Arial" w:eastAsia="Times New Roman" w:hAnsi="Arial" w:cs="Arial"/>
          <w:b/>
          <w:color w:val="444444"/>
          <w:sz w:val="21"/>
          <w:szCs w:val="21"/>
          <w:lang w:eastAsia="es-UY"/>
        </w:rPr>
        <w:t>Campana inoxidable 90 cm</w:t>
      </w:r>
      <w:r w:rsidRPr="003416A3">
        <w:rPr>
          <w:rFonts w:ascii="Arial" w:eastAsia="Times New Roman" w:hAnsi="Arial" w:cs="Arial"/>
          <w:color w:val="444444"/>
          <w:sz w:val="21"/>
          <w:szCs w:val="21"/>
          <w:lang w:eastAsia="es-UY"/>
        </w:rPr>
        <w:t xml:space="preserve"> - Apta doble función - Extractora o purificador</w:t>
      </w:r>
    </w:p>
    <w:p w14:paraId="79A0DE94" w14:textId="77777777" w:rsidR="007C3A1D" w:rsidRPr="005E0322" w:rsidRDefault="007C3A1D" w:rsidP="007C3A1D">
      <w:pPr>
        <w:numPr>
          <w:ilvl w:val="0"/>
          <w:numId w:val="2"/>
        </w:numPr>
        <w:shd w:val="clear" w:color="auto" w:fill="FFFFFF"/>
        <w:spacing w:after="0" w:line="240" w:lineRule="auto"/>
        <w:rPr>
          <w:rFonts w:ascii="Arial" w:eastAsia="Times New Roman" w:hAnsi="Arial" w:cs="Arial"/>
          <w:color w:val="444444"/>
          <w:sz w:val="21"/>
          <w:szCs w:val="21"/>
          <w:lang w:eastAsia="es-UY"/>
        </w:rPr>
      </w:pPr>
      <w:r w:rsidRPr="005E0322">
        <w:rPr>
          <w:rFonts w:ascii="Arial" w:eastAsia="Times New Roman" w:hAnsi="Arial" w:cs="Arial"/>
          <w:color w:val="444444"/>
          <w:sz w:val="21"/>
          <w:szCs w:val="21"/>
          <w:lang w:eastAsia="es-UY"/>
        </w:rPr>
        <w:t>Cuerpo recto de acero inoxidable</w:t>
      </w:r>
    </w:p>
    <w:p w14:paraId="2B87D518" w14:textId="77777777" w:rsidR="007C3A1D" w:rsidRPr="005E0322" w:rsidRDefault="007C3A1D" w:rsidP="007C3A1D">
      <w:pPr>
        <w:numPr>
          <w:ilvl w:val="0"/>
          <w:numId w:val="2"/>
        </w:numPr>
        <w:shd w:val="clear" w:color="auto" w:fill="FFFFFF"/>
        <w:spacing w:after="0" w:line="240" w:lineRule="auto"/>
        <w:rPr>
          <w:rFonts w:ascii="Arial" w:eastAsia="Times New Roman" w:hAnsi="Arial" w:cs="Arial"/>
          <w:color w:val="444444"/>
          <w:sz w:val="21"/>
          <w:szCs w:val="21"/>
          <w:lang w:eastAsia="es-UY"/>
        </w:rPr>
      </w:pPr>
      <w:r w:rsidRPr="005E0322">
        <w:rPr>
          <w:rFonts w:ascii="Arial" w:eastAsia="Times New Roman" w:hAnsi="Arial" w:cs="Arial"/>
          <w:color w:val="444444"/>
          <w:sz w:val="21"/>
          <w:szCs w:val="21"/>
          <w:lang w:eastAsia="es-UY"/>
        </w:rPr>
        <w:t>Aspiración máxima: 820M3 /H.</w:t>
      </w:r>
    </w:p>
    <w:p w14:paraId="1506C0FA" w14:textId="77777777" w:rsidR="007C3A1D" w:rsidRPr="005E0322" w:rsidRDefault="007C3A1D" w:rsidP="007C3A1D">
      <w:pPr>
        <w:numPr>
          <w:ilvl w:val="0"/>
          <w:numId w:val="2"/>
        </w:numPr>
        <w:shd w:val="clear" w:color="auto" w:fill="FFFFFF"/>
        <w:spacing w:after="0" w:line="240" w:lineRule="auto"/>
        <w:rPr>
          <w:rFonts w:ascii="Arial" w:eastAsia="Times New Roman" w:hAnsi="Arial" w:cs="Arial"/>
          <w:color w:val="444444"/>
          <w:sz w:val="21"/>
          <w:szCs w:val="21"/>
          <w:lang w:eastAsia="es-UY"/>
        </w:rPr>
      </w:pPr>
      <w:r w:rsidRPr="005E0322">
        <w:rPr>
          <w:rFonts w:ascii="Arial" w:eastAsia="Times New Roman" w:hAnsi="Arial" w:cs="Arial"/>
          <w:color w:val="444444"/>
          <w:sz w:val="21"/>
          <w:szCs w:val="21"/>
          <w:lang w:eastAsia="es-UY"/>
        </w:rPr>
        <w:t>1 motor.</w:t>
      </w:r>
    </w:p>
    <w:p w14:paraId="3F2606B2" w14:textId="77777777" w:rsidR="007C3A1D" w:rsidRPr="005E0322" w:rsidRDefault="007C3A1D" w:rsidP="007C3A1D">
      <w:pPr>
        <w:numPr>
          <w:ilvl w:val="0"/>
          <w:numId w:val="2"/>
        </w:numPr>
        <w:shd w:val="clear" w:color="auto" w:fill="FFFFFF"/>
        <w:spacing w:after="0" w:line="240" w:lineRule="auto"/>
        <w:rPr>
          <w:rFonts w:ascii="Arial" w:eastAsia="Times New Roman" w:hAnsi="Arial" w:cs="Arial"/>
          <w:color w:val="444444"/>
          <w:sz w:val="21"/>
          <w:szCs w:val="21"/>
          <w:lang w:eastAsia="es-UY"/>
        </w:rPr>
      </w:pPr>
      <w:r w:rsidRPr="005E0322">
        <w:rPr>
          <w:rFonts w:ascii="Arial" w:eastAsia="Times New Roman" w:hAnsi="Arial" w:cs="Arial"/>
          <w:color w:val="444444"/>
          <w:sz w:val="21"/>
          <w:szCs w:val="21"/>
          <w:lang w:eastAsia="es-UY"/>
        </w:rPr>
        <w:t>2 turbinas.</w:t>
      </w:r>
    </w:p>
    <w:p w14:paraId="30DBA645" w14:textId="77777777" w:rsidR="007C3A1D" w:rsidRPr="005E0322" w:rsidRDefault="007C3A1D" w:rsidP="007C3A1D">
      <w:pPr>
        <w:numPr>
          <w:ilvl w:val="0"/>
          <w:numId w:val="2"/>
        </w:numPr>
        <w:shd w:val="clear" w:color="auto" w:fill="FFFFFF"/>
        <w:spacing w:after="0" w:line="240" w:lineRule="auto"/>
        <w:rPr>
          <w:rFonts w:ascii="Arial" w:eastAsia="Times New Roman" w:hAnsi="Arial" w:cs="Arial"/>
          <w:color w:val="444444"/>
          <w:sz w:val="21"/>
          <w:szCs w:val="21"/>
          <w:lang w:eastAsia="es-UY"/>
        </w:rPr>
      </w:pPr>
      <w:r w:rsidRPr="005E0322">
        <w:rPr>
          <w:rFonts w:ascii="Arial" w:eastAsia="Times New Roman" w:hAnsi="Arial" w:cs="Arial"/>
          <w:color w:val="444444"/>
          <w:sz w:val="21"/>
          <w:szCs w:val="21"/>
          <w:lang w:eastAsia="es-UY"/>
        </w:rPr>
        <w:t xml:space="preserve">3 </w:t>
      </w:r>
      <w:proofErr w:type="gramStart"/>
      <w:r w:rsidRPr="005E0322">
        <w:rPr>
          <w:rFonts w:ascii="Arial" w:eastAsia="Times New Roman" w:hAnsi="Arial" w:cs="Arial"/>
          <w:color w:val="444444"/>
          <w:sz w:val="21"/>
          <w:szCs w:val="21"/>
          <w:lang w:eastAsia="es-UY"/>
        </w:rPr>
        <w:t>Velocidades</w:t>
      </w:r>
      <w:proofErr w:type="gramEnd"/>
      <w:r w:rsidRPr="005E0322">
        <w:rPr>
          <w:rFonts w:ascii="Arial" w:eastAsia="Times New Roman" w:hAnsi="Arial" w:cs="Arial"/>
          <w:color w:val="444444"/>
          <w:sz w:val="21"/>
          <w:szCs w:val="21"/>
          <w:lang w:eastAsia="es-UY"/>
        </w:rPr>
        <w:t>.</w:t>
      </w:r>
    </w:p>
    <w:p w14:paraId="7586631B" w14:textId="77777777" w:rsidR="007C3A1D" w:rsidRPr="005E0322" w:rsidRDefault="007C3A1D" w:rsidP="007C3A1D">
      <w:pPr>
        <w:numPr>
          <w:ilvl w:val="0"/>
          <w:numId w:val="2"/>
        </w:numPr>
        <w:shd w:val="clear" w:color="auto" w:fill="FFFFFF"/>
        <w:spacing w:after="0" w:line="240" w:lineRule="auto"/>
        <w:rPr>
          <w:rFonts w:ascii="Arial" w:eastAsia="Times New Roman" w:hAnsi="Arial" w:cs="Arial"/>
          <w:color w:val="444444"/>
          <w:sz w:val="21"/>
          <w:szCs w:val="21"/>
          <w:lang w:eastAsia="es-UY"/>
        </w:rPr>
      </w:pPr>
      <w:r w:rsidRPr="005E0322">
        <w:rPr>
          <w:rFonts w:ascii="Arial" w:eastAsia="Times New Roman" w:hAnsi="Arial" w:cs="Arial"/>
          <w:color w:val="444444"/>
          <w:sz w:val="21"/>
          <w:szCs w:val="21"/>
          <w:lang w:eastAsia="es-UY"/>
        </w:rPr>
        <w:t>Iluminación: Halógenas.</w:t>
      </w:r>
    </w:p>
    <w:p w14:paraId="3F94EBEF" w14:textId="77777777" w:rsidR="007C3A1D" w:rsidRPr="005E0322" w:rsidRDefault="007C3A1D" w:rsidP="007C3A1D">
      <w:pPr>
        <w:numPr>
          <w:ilvl w:val="0"/>
          <w:numId w:val="2"/>
        </w:numPr>
        <w:shd w:val="clear" w:color="auto" w:fill="FFFFFF"/>
        <w:spacing w:after="0" w:line="240" w:lineRule="auto"/>
        <w:rPr>
          <w:rFonts w:ascii="Arial" w:eastAsia="Times New Roman" w:hAnsi="Arial" w:cs="Arial"/>
          <w:color w:val="444444"/>
          <w:sz w:val="21"/>
          <w:szCs w:val="21"/>
          <w:lang w:eastAsia="es-UY"/>
        </w:rPr>
      </w:pPr>
      <w:r w:rsidRPr="005E0322">
        <w:rPr>
          <w:rFonts w:ascii="Arial" w:eastAsia="Times New Roman" w:hAnsi="Arial" w:cs="Arial"/>
          <w:color w:val="444444"/>
          <w:sz w:val="21"/>
          <w:szCs w:val="21"/>
          <w:lang w:eastAsia="es-UY"/>
        </w:rPr>
        <w:t xml:space="preserve">Filtro </w:t>
      </w:r>
      <w:proofErr w:type="gramStart"/>
      <w:r w:rsidRPr="005E0322">
        <w:rPr>
          <w:rFonts w:ascii="Arial" w:eastAsia="Times New Roman" w:hAnsi="Arial" w:cs="Arial"/>
          <w:color w:val="444444"/>
          <w:sz w:val="21"/>
          <w:szCs w:val="21"/>
          <w:lang w:eastAsia="es-UY"/>
        </w:rPr>
        <w:t>Anti Grasa</w:t>
      </w:r>
      <w:proofErr w:type="gramEnd"/>
      <w:r w:rsidRPr="005E0322">
        <w:rPr>
          <w:rFonts w:ascii="Arial" w:eastAsia="Times New Roman" w:hAnsi="Arial" w:cs="Arial"/>
          <w:color w:val="444444"/>
          <w:sz w:val="21"/>
          <w:szCs w:val="21"/>
          <w:lang w:eastAsia="es-UY"/>
        </w:rPr>
        <w:t>: Metálico autoportante.</w:t>
      </w:r>
    </w:p>
    <w:p w14:paraId="4F2C03AB" w14:textId="77777777" w:rsidR="007C3A1D" w:rsidRDefault="007C3A1D" w:rsidP="007C3A1D">
      <w:pPr>
        <w:numPr>
          <w:ilvl w:val="0"/>
          <w:numId w:val="2"/>
        </w:numPr>
        <w:shd w:val="clear" w:color="auto" w:fill="FFFFFF"/>
        <w:spacing w:after="0" w:line="240" w:lineRule="auto"/>
        <w:rPr>
          <w:rFonts w:ascii="Arial" w:eastAsia="Times New Roman" w:hAnsi="Arial" w:cs="Arial"/>
          <w:color w:val="444444"/>
          <w:sz w:val="21"/>
          <w:szCs w:val="21"/>
          <w:lang w:eastAsia="es-UY"/>
        </w:rPr>
      </w:pPr>
      <w:r w:rsidRPr="005E0322">
        <w:rPr>
          <w:rFonts w:ascii="Arial" w:eastAsia="Times New Roman" w:hAnsi="Arial" w:cs="Arial"/>
          <w:color w:val="444444"/>
          <w:sz w:val="21"/>
          <w:szCs w:val="21"/>
          <w:lang w:eastAsia="es-UY"/>
        </w:rPr>
        <w:t>Dimensiones (cm</w:t>
      </w:r>
      <w:r w:rsidRPr="005E0322">
        <w:rPr>
          <w:rFonts w:ascii="Arial" w:eastAsia="Times New Roman" w:hAnsi="Arial" w:cs="Arial"/>
          <w:b/>
          <w:color w:val="444444"/>
          <w:sz w:val="21"/>
          <w:szCs w:val="21"/>
          <w:lang w:eastAsia="es-UY"/>
        </w:rPr>
        <w:t>): Ancho 90 x Prof 50 x Alto 26</w:t>
      </w:r>
    </w:p>
    <w:p w14:paraId="66959AC6" w14:textId="77777777" w:rsidR="007C3A1D" w:rsidRDefault="007C3A1D" w:rsidP="007C3A1D">
      <w:pPr>
        <w:shd w:val="clear" w:color="auto" w:fill="FFFFFF"/>
        <w:spacing w:after="0" w:line="240" w:lineRule="auto"/>
        <w:rPr>
          <w:rFonts w:ascii="Arial" w:eastAsia="Times New Roman" w:hAnsi="Arial" w:cs="Arial"/>
          <w:color w:val="444444"/>
          <w:sz w:val="21"/>
          <w:szCs w:val="21"/>
          <w:lang w:eastAsia="es-UY"/>
        </w:rPr>
      </w:pPr>
    </w:p>
    <w:p w14:paraId="145F8E1A" w14:textId="77777777" w:rsidR="007C3A1D" w:rsidRDefault="007C3A1D" w:rsidP="007C3A1D">
      <w:pPr>
        <w:shd w:val="clear" w:color="auto" w:fill="FFFFFF"/>
        <w:spacing w:after="0" w:line="240" w:lineRule="auto"/>
        <w:rPr>
          <w:rFonts w:ascii="Arial" w:eastAsia="Times New Roman" w:hAnsi="Arial" w:cs="Arial"/>
          <w:color w:val="444444"/>
          <w:sz w:val="21"/>
          <w:szCs w:val="21"/>
          <w:lang w:eastAsia="es-UY"/>
        </w:rPr>
      </w:pPr>
    </w:p>
    <w:p w14:paraId="30DB2BB3" w14:textId="77777777" w:rsidR="007C3A1D" w:rsidRDefault="007C3A1D" w:rsidP="007C3A1D"/>
    <w:p w14:paraId="63284AF7" w14:textId="77777777" w:rsidR="007C3A1D" w:rsidRDefault="007C3A1D" w:rsidP="007C3A1D">
      <w:pPr>
        <w:shd w:val="clear" w:color="auto" w:fill="FFFFFF"/>
        <w:spacing w:after="0" w:line="240" w:lineRule="auto"/>
      </w:pPr>
    </w:p>
    <w:p w14:paraId="1BD0D6E0" w14:textId="77777777" w:rsidR="007C3A1D" w:rsidRPr="002B1EC3" w:rsidRDefault="007C3A1D" w:rsidP="007C3A1D">
      <w:pPr>
        <w:rPr>
          <w:b/>
        </w:rPr>
      </w:pPr>
    </w:p>
    <w:p w14:paraId="35D00D7E" w14:textId="77777777" w:rsidR="007C3A1D" w:rsidRDefault="007C3A1D" w:rsidP="007C3A1D">
      <w:pPr>
        <w:pStyle w:val="Prrafodelista"/>
        <w:numPr>
          <w:ilvl w:val="0"/>
          <w:numId w:val="3"/>
        </w:numPr>
        <w:shd w:val="clear" w:color="auto" w:fill="FFFFFF"/>
        <w:rPr>
          <w:b/>
        </w:rPr>
      </w:pPr>
      <w:r w:rsidRPr="00841AC8">
        <w:rPr>
          <w:rFonts w:ascii="Arial" w:eastAsia="Times New Roman" w:hAnsi="Arial" w:cs="Arial"/>
          <w:b/>
          <w:noProof/>
          <w:color w:val="444444"/>
          <w:sz w:val="21"/>
          <w:szCs w:val="21"/>
          <w:lang w:val="es-ES" w:eastAsia="es-ES"/>
        </w:rPr>
        <w:lastRenderedPageBreak/>
        <w:drawing>
          <wp:anchor distT="0" distB="0" distL="114300" distR="114300" simplePos="0" relativeHeight="251660288" behindDoc="0" locked="0" layoutInCell="1" allowOverlap="1" wp14:anchorId="1765AFA3" wp14:editId="330FBE08">
            <wp:simplePos x="0" y="0"/>
            <wp:positionH relativeFrom="column">
              <wp:posOffset>3603733</wp:posOffset>
            </wp:positionH>
            <wp:positionV relativeFrom="paragraph">
              <wp:posOffset>15092</wp:posOffset>
            </wp:positionV>
            <wp:extent cx="1885950" cy="1885950"/>
            <wp:effectExtent l="0" t="0" r="0"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85950" cy="1885950"/>
                    </a:xfrm>
                    <a:prstGeom prst="rect">
                      <a:avLst/>
                    </a:prstGeom>
                    <a:noFill/>
                  </pic:spPr>
                </pic:pic>
              </a:graphicData>
            </a:graphic>
          </wp:anchor>
        </w:drawing>
      </w:r>
      <w:r w:rsidRPr="0015796D">
        <w:rPr>
          <w:rFonts w:ascii="Arial" w:eastAsia="Times New Roman" w:hAnsi="Arial" w:cs="Arial"/>
          <w:b/>
          <w:color w:val="444444"/>
          <w:sz w:val="21"/>
          <w:szCs w:val="21"/>
          <w:lang w:eastAsia="es-UY"/>
        </w:rPr>
        <w:t>MUEBLE BAJO MESADA</w:t>
      </w:r>
    </w:p>
    <w:p w14:paraId="09A26482" w14:textId="77777777" w:rsidR="007C3A1D" w:rsidRPr="002B1EC3" w:rsidRDefault="007C3A1D" w:rsidP="007C3A1D">
      <w:pPr>
        <w:pStyle w:val="Prrafodelista"/>
        <w:ind w:left="360"/>
        <w:rPr>
          <w:b/>
        </w:rPr>
      </w:pPr>
    </w:p>
    <w:p w14:paraId="35F67883" w14:textId="77777777" w:rsidR="007C3A1D" w:rsidRDefault="007C3A1D" w:rsidP="007C3A1D">
      <w:pPr>
        <w:pStyle w:val="Prrafodelista"/>
        <w:shd w:val="clear" w:color="auto" w:fill="FFFFFF"/>
        <w:spacing w:after="0" w:line="240" w:lineRule="auto"/>
        <w:ind w:left="0"/>
        <w:rPr>
          <w:b/>
          <w:bCs/>
        </w:rPr>
      </w:pPr>
      <w:r w:rsidRPr="00841AC8">
        <w:rPr>
          <w:rFonts w:ascii="Arial" w:eastAsia="Times New Roman" w:hAnsi="Arial" w:cs="Arial"/>
          <w:b/>
          <w:color w:val="444444"/>
          <w:sz w:val="21"/>
          <w:szCs w:val="21"/>
          <w:lang w:eastAsia="es-UY"/>
        </w:rPr>
        <w:t xml:space="preserve">Mesa de trabajo </w:t>
      </w:r>
      <w:r>
        <w:rPr>
          <w:rFonts w:ascii="Arial" w:eastAsia="Times New Roman" w:hAnsi="Arial" w:cs="Arial"/>
          <w:b/>
          <w:color w:val="444444"/>
          <w:sz w:val="21"/>
          <w:szCs w:val="21"/>
          <w:lang w:eastAsia="es-UY"/>
        </w:rPr>
        <w:t>1,80 m. Lisa</w:t>
      </w:r>
    </w:p>
    <w:p w14:paraId="4B7A16A7" w14:textId="77777777" w:rsidR="007C3A1D" w:rsidRPr="00841AC8" w:rsidRDefault="007C3A1D" w:rsidP="007C3A1D">
      <w:pPr>
        <w:shd w:val="clear" w:color="auto" w:fill="FFFFFF"/>
        <w:spacing w:after="0" w:line="240" w:lineRule="auto"/>
        <w:rPr>
          <w:rFonts w:ascii="Arial" w:eastAsia="Times New Roman" w:hAnsi="Arial" w:cs="Arial"/>
          <w:color w:val="444444"/>
          <w:sz w:val="21"/>
          <w:szCs w:val="21"/>
          <w:lang w:eastAsia="es-UY"/>
        </w:rPr>
      </w:pPr>
    </w:p>
    <w:p w14:paraId="25C3CF13" w14:textId="77777777" w:rsidR="007C3A1D" w:rsidRPr="00841AC8" w:rsidRDefault="007C3A1D" w:rsidP="007C3A1D">
      <w:pPr>
        <w:shd w:val="clear" w:color="auto" w:fill="FFFFFF"/>
        <w:spacing w:after="0" w:line="240" w:lineRule="auto"/>
        <w:rPr>
          <w:rFonts w:ascii="Arial" w:eastAsia="Times New Roman" w:hAnsi="Arial" w:cs="Arial"/>
          <w:color w:val="444444"/>
          <w:sz w:val="21"/>
          <w:szCs w:val="21"/>
          <w:lang w:eastAsia="es-UY"/>
        </w:rPr>
      </w:pPr>
      <w:r w:rsidRPr="00841AC8">
        <w:rPr>
          <w:rFonts w:ascii="Arial" w:eastAsia="Times New Roman" w:hAnsi="Arial" w:cs="Arial"/>
          <w:color w:val="444444"/>
          <w:sz w:val="21"/>
          <w:szCs w:val="21"/>
          <w:lang w:eastAsia="es-UY"/>
        </w:rPr>
        <w:t>En acero inoxidable</w:t>
      </w:r>
      <w:r w:rsidRPr="00841AC8">
        <w:rPr>
          <w:rFonts w:ascii="Arial" w:eastAsia="Times New Roman" w:hAnsi="Arial" w:cs="Arial"/>
          <w:color w:val="444444"/>
          <w:sz w:val="21"/>
          <w:szCs w:val="21"/>
          <w:lang w:eastAsia="es-UY"/>
        </w:rPr>
        <w:br/>
        <w:t>Con estante</w:t>
      </w:r>
      <w:r w:rsidRPr="00841AC8">
        <w:rPr>
          <w:rFonts w:ascii="Arial" w:eastAsia="Times New Roman" w:hAnsi="Arial" w:cs="Arial"/>
          <w:color w:val="444444"/>
          <w:sz w:val="21"/>
          <w:szCs w:val="21"/>
          <w:lang w:eastAsia="es-UY"/>
        </w:rPr>
        <w:br/>
        <w:t>Con patas regulables</w:t>
      </w:r>
      <w:r w:rsidRPr="00841AC8">
        <w:rPr>
          <w:rFonts w:ascii="Arial" w:eastAsia="Times New Roman" w:hAnsi="Arial" w:cs="Arial"/>
          <w:color w:val="444444"/>
          <w:sz w:val="21"/>
          <w:szCs w:val="21"/>
          <w:lang w:eastAsia="es-UY"/>
        </w:rPr>
        <w:br/>
        <w:t>Medidas: 1,80 x 0,70 x 0,85 m.</w:t>
      </w:r>
      <w:r w:rsidRPr="00841AC8">
        <w:rPr>
          <w:rFonts w:ascii="Arial" w:eastAsia="Times New Roman" w:hAnsi="Arial" w:cs="Arial"/>
          <w:color w:val="444444"/>
          <w:sz w:val="21"/>
          <w:szCs w:val="21"/>
          <w:lang w:eastAsia="es-UY"/>
        </w:rPr>
        <w:br/>
      </w:r>
      <w:r w:rsidRPr="00841AC8">
        <w:rPr>
          <w:rFonts w:ascii="Arial" w:eastAsia="Times New Roman" w:hAnsi="Arial" w:cs="Arial"/>
          <w:color w:val="444444"/>
          <w:sz w:val="21"/>
          <w:szCs w:val="21"/>
          <w:lang w:eastAsia="es-UY"/>
        </w:rPr>
        <w:br/>
      </w:r>
    </w:p>
    <w:p w14:paraId="2F95F6D2" w14:textId="77777777" w:rsidR="007C3A1D" w:rsidRDefault="007C3A1D" w:rsidP="007C3A1D">
      <w:pPr>
        <w:pStyle w:val="Prrafodelista"/>
        <w:ind w:left="0"/>
      </w:pPr>
    </w:p>
    <w:p w14:paraId="272A94B5" w14:textId="77777777" w:rsidR="007C3A1D" w:rsidRDefault="007C3A1D" w:rsidP="007C3A1D">
      <w:pPr>
        <w:pStyle w:val="Prrafodelista"/>
        <w:ind w:left="0"/>
      </w:pPr>
    </w:p>
    <w:p w14:paraId="2797A2FF" w14:textId="77777777" w:rsidR="007C3A1D" w:rsidRDefault="007C3A1D" w:rsidP="007C3A1D">
      <w:pPr>
        <w:pStyle w:val="Prrafodelista"/>
        <w:ind w:left="0"/>
      </w:pPr>
    </w:p>
    <w:p w14:paraId="7F54CFCC" w14:textId="77777777" w:rsidR="007C3A1D" w:rsidRDefault="007C3A1D" w:rsidP="007C3A1D">
      <w:pPr>
        <w:pStyle w:val="Prrafodelista"/>
        <w:ind w:left="0"/>
      </w:pPr>
    </w:p>
    <w:p w14:paraId="73B4CA08" w14:textId="77777777" w:rsidR="007C3A1D" w:rsidRPr="002B1EC3" w:rsidRDefault="007C3A1D" w:rsidP="007C3A1D">
      <w:pPr>
        <w:pStyle w:val="Prrafodelista"/>
        <w:ind w:left="0"/>
      </w:pPr>
      <w:r>
        <w:rPr>
          <w:noProof/>
          <w:lang w:val="es-ES" w:eastAsia="es-ES"/>
        </w:rPr>
        <w:drawing>
          <wp:anchor distT="0" distB="0" distL="114300" distR="114300" simplePos="0" relativeHeight="251662336" behindDoc="0" locked="0" layoutInCell="1" allowOverlap="1" wp14:anchorId="7DFA0D1F" wp14:editId="7CD664C1">
            <wp:simplePos x="0" y="0"/>
            <wp:positionH relativeFrom="margin">
              <wp:posOffset>3122714</wp:posOffset>
            </wp:positionH>
            <wp:positionV relativeFrom="paragraph">
              <wp:posOffset>173355</wp:posOffset>
            </wp:positionV>
            <wp:extent cx="3381375" cy="3381375"/>
            <wp:effectExtent l="0" t="0" r="9525" b="9525"/>
            <wp:wrapSquare wrapText="bothSides"/>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81375" cy="3381375"/>
                    </a:xfrm>
                    <a:prstGeom prst="rect">
                      <a:avLst/>
                    </a:prstGeom>
                    <a:noFill/>
                  </pic:spPr>
                </pic:pic>
              </a:graphicData>
            </a:graphic>
          </wp:anchor>
        </w:drawing>
      </w:r>
    </w:p>
    <w:p w14:paraId="79B777BC" w14:textId="461B36E0" w:rsidR="007C3A1D" w:rsidRDefault="007C3A1D" w:rsidP="007C3A1D">
      <w:pPr>
        <w:pStyle w:val="Prrafodelista"/>
        <w:numPr>
          <w:ilvl w:val="0"/>
          <w:numId w:val="3"/>
        </w:numPr>
        <w:shd w:val="clear" w:color="auto" w:fill="FFFFFF"/>
        <w:rPr>
          <w:rFonts w:ascii="Arial" w:eastAsia="Times New Roman" w:hAnsi="Arial" w:cs="Arial"/>
          <w:b/>
          <w:color w:val="444444"/>
          <w:sz w:val="21"/>
          <w:szCs w:val="21"/>
          <w:lang w:eastAsia="es-UY"/>
        </w:rPr>
      </w:pPr>
      <w:r w:rsidRPr="0015796D">
        <w:rPr>
          <w:rFonts w:ascii="Arial" w:eastAsia="Times New Roman" w:hAnsi="Arial" w:cs="Arial"/>
          <w:b/>
          <w:color w:val="444444"/>
          <w:sz w:val="21"/>
          <w:szCs w:val="21"/>
          <w:lang w:eastAsia="es-UY"/>
        </w:rPr>
        <w:t>L</w:t>
      </w:r>
      <w:r>
        <w:rPr>
          <w:rFonts w:ascii="Arial" w:eastAsia="Times New Roman" w:hAnsi="Arial" w:cs="Arial"/>
          <w:b/>
          <w:color w:val="444444"/>
          <w:sz w:val="21"/>
          <w:szCs w:val="21"/>
          <w:lang w:eastAsia="es-UY"/>
        </w:rPr>
        <w:t>OCKER</w:t>
      </w:r>
      <w:r w:rsidRPr="0015796D">
        <w:rPr>
          <w:rFonts w:ascii="Arial" w:eastAsia="Times New Roman" w:hAnsi="Arial" w:cs="Arial"/>
          <w:b/>
          <w:color w:val="444444"/>
          <w:sz w:val="21"/>
          <w:szCs w:val="21"/>
          <w:lang w:eastAsia="es-UY"/>
        </w:rPr>
        <w:t xml:space="preserve"> O </w:t>
      </w:r>
      <w:r>
        <w:rPr>
          <w:rFonts w:ascii="Arial" w:eastAsia="Times New Roman" w:hAnsi="Arial" w:cs="Arial"/>
          <w:b/>
          <w:color w:val="444444"/>
          <w:sz w:val="21"/>
          <w:szCs w:val="21"/>
          <w:lang w:eastAsia="es-UY"/>
        </w:rPr>
        <w:t>M</w:t>
      </w:r>
      <w:r w:rsidRPr="0015796D">
        <w:rPr>
          <w:rFonts w:ascii="Arial" w:eastAsia="Times New Roman" w:hAnsi="Arial" w:cs="Arial"/>
          <w:b/>
          <w:color w:val="444444"/>
          <w:sz w:val="21"/>
          <w:szCs w:val="21"/>
          <w:lang w:eastAsia="es-UY"/>
        </w:rPr>
        <w:t>UEBLE ALTO</w:t>
      </w:r>
    </w:p>
    <w:p w14:paraId="60BBCE5F" w14:textId="77777777" w:rsidR="007C3A1D" w:rsidRPr="0015796D" w:rsidRDefault="007C3A1D" w:rsidP="007C3A1D">
      <w:pPr>
        <w:pStyle w:val="Prrafodelista"/>
        <w:shd w:val="clear" w:color="auto" w:fill="FFFFFF"/>
        <w:ind w:left="360"/>
        <w:rPr>
          <w:rFonts w:ascii="Arial" w:eastAsia="Times New Roman" w:hAnsi="Arial" w:cs="Arial"/>
          <w:b/>
          <w:color w:val="444444"/>
          <w:sz w:val="21"/>
          <w:szCs w:val="21"/>
          <w:lang w:eastAsia="es-UY"/>
        </w:rPr>
      </w:pPr>
    </w:p>
    <w:p w14:paraId="0E79579E" w14:textId="77777777" w:rsidR="007C3A1D" w:rsidRDefault="007C3A1D" w:rsidP="007C3A1D">
      <w:pPr>
        <w:pStyle w:val="Prrafodelista"/>
        <w:ind w:left="0"/>
      </w:pPr>
      <w:r w:rsidRPr="00FC446F">
        <w:rPr>
          <w:u w:val="single"/>
        </w:rPr>
        <w:t>Una</w:t>
      </w:r>
      <w:r>
        <w:t xml:space="preserve"> de estas opciones, a elegir por el contratista:</w:t>
      </w:r>
    </w:p>
    <w:p w14:paraId="602306AA" w14:textId="77777777" w:rsidR="007C3A1D" w:rsidRDefault="007C3A1D" w:rsidP="007C3A1D">
      <w:pPr>
        <w:pStyle w:val="Prrafodelista"/>
        <w:ind w:left="0"/>
      </w:pPr>
    </w:p>
    <w:p w14:paraId="3AC37F6D" w14:textId="77777777" w:rsidR="007C3A1D" w:rsidRPr="00B632FD" w:rsidRDefault="007C3A1D" w:rsidP="007C3A1D">
      <w:pPr>
        <w:pStyle w:val="Prrafodelista"/>
        <w:numPr>
          <w:ilvl w:val="1"/>
          <w:numId w:val="3"/>
        </w:numPr>
        <w:ind w:left="426"/>
        <w:rPr>
          <w:bCs/>
        </w:rPr>
      </w:pPr>
      <w:r>
        <w:t xml:space="preserve">Armario alto cerrado, tomado del </w:t>
      </w:r>
      <w:r w:rsidRPr="007A33C0">
        <w:rPr>
          <w:b/>
        </w:rPr>
        <w:t>catálogo PAEMFE</w:t>
      </w:r>
      <w:r>
        <w:rPr>
          <w:b/>
        </w:rPr>
        <w:t xml:space="preserve"> </w:t>
      </w:r>
      <w:r w:rsidRPr="00B632FD">
        <w:rPr>
          <w:bCs/>
        </w:rPr>
        <w:t xml:space="preserve">de muebles (dimensiones </w:t>
      </w:r>
      <w:r>
        <w:rPr>
          <w:bCs/>
        </w:rPr>
        <w:t>18</w:t>
      </w:r>
      <w:r w:rsidRPr="00B632FD">
        <w:rPr>
          <w:bCs/>
        </w:rPr>
        <w:t>0 x 90 x 40 cm)</w:t>
      </w:r>
    </w:p>
    <w:p w14:paraId="78FC4000" w14:textId="77777777" w:rsidR="007C3A1D" w:rsidRDefault="007C3A1D" w:rsidP="007C3A1D">
      <w:pPr>
        <w:pStyle w:val="Prrafodelista"/>
        <w:spacing w:after="0"/>
        <w:ind w:left="426"/>
      </w:pPr>
    </w:p>
    <w:p w14:paraId="0030442D" w14:textId="77777777" w:rsidR="007C3A1D" w:rsidRDefault="007C3A1D" w:rsidP="007C3A1D">
      <w:pPr>
        <w:pStyle w:val="Prrafodelista"/>
        <w:numPr>
          <w:ilvl w:val="1"/>
          <w:numId w:val="3"/>
        </w:numPr>
        <w:spacing w:after="0"/>
        <w:ind w:left="426"/>
      </w:pPr>
      <w:r w:rsidRPr="007A33C0">
        <w:t xml:space="preserve">Armario metálico </w:t>
      </w:r>
      <w:proofErr w:type="gramStart"/>
      <w:r w:rsidRPr="007A33C0">
        <w:t>extra grande</w:t>
      </w:r>
      <w:proofErr w:type="gramEnd"/>
      <w:r w:rsidRPr="007A33C0">
        <w:t xml:space="preserve"> con puertas batientes y 4 estantes regulables en altura. Con cerradura embutida de triple cierre con indicador de estado (abierto / cerrado).</w:t>
      </w:r>
    </w:p>
    <w:p w14:paraId="56B435B5" w14:textId="77777777" w:rsidR="007C3A1D" w:rsidRPr="00B632FD" w:rsidRDefault="007C3A1D" w:rsidP="007C3A1D">
      <w:pPr>
        <w:ind w:left="426"/>
      </w:pPr>
      <w:r w:rsidRPr="00B632FD">
        <w:t>Medidas: Largo: 110cm / Profundidad: 60cm / Altura: 200cm</w:t>
      </w:r>
      <w:r w:rsidRPr="00B632FD">
        <w:br/>
        <w:t>Color: Gris grafito</w:t>
      </w:r>
    </w:p>
    <w:p w14:paraId="5A7D45E8" w14:textId="77777777" w:rsidR="007C3A1D" w:rsidRDefault="007C3A1D" w:rsidP="007C3A1D">
      <w:pPr>
        <w:pStyle w:val="Prrafodelista"/>
        <w:numPr>
          <w:ilvl w:val="1"/>
          <w:numId w:val="3"/>
        </w:numPr>
        <w:spacing w:after="0"/>
        <w:ind w:left="426"/>
      </w:pPr>
      <w:r>
        <w:t>Dos armarios similares a los de literales anteriores, pero de altura 90 - 100 cm, que puedan colocarse uno arriba del otro.</w:t>
      </w:r>
    </w:p>
    <w:p w14:paraId="12EFC5C0" w14:textId="77777777" w:rsidR="007C3A1D" w:rsidRDefault="007C3A1D" w:rsidP="007C3A1D"/>
    <w:p w14:paraId="138222E1" w14:textId="77777777" w:rsidR="007C3A1D" w:rsidRDefault="007C3A1D" w:rsidP="007C3A1D"/>
    <w:p w14:paraId="0280DA33" w14:textId="77777777" w:rsidR="007C3A1D" w:rsidRDefault="007C3A1D" w:rsidP="007C3A1D"/>
    <w:p w14:paraId="3295D172" w14:textId="77777777" w:rsidR="007C3A1D" w:rsidRDefault="007C3A1D" w:rsidP="007C3A1D">
      <w:r>
        <w:rPr>
          <w:noProof/>
          <w:lang w:val="es-ES" w:eastAsia="es-ES"/>
        </w:rPr>
        <w:lastRenderedPageBreak/>
        <w:drawing>
          <wp:anchor distT="0" distB="0" distL="114300" distR="114300" simplePos="0" relativeHeight="251661312" behindDoc="0" locked="0" layoutInCell="1" allowOverlap="1" wp14:anchorId="47E4421D" wp14:editId="1AC93212">
            <wp:simplePos x="0" y="0"/>
            <wp:positionH relativeFrom="margin">
              <wp:posOffset>3124200</wp:posOffset>
            </wp:positionH>
            <wp:positionV relativeFrom="paragraph">
              <wp:posOffset>279400</wp:posOffset>
            </wp:positionV>
            <wp:extent cx="2457450" cy="2613025"/>
            <wp:effectExtent l="0" t="0" r="0" b="0"/>
            <wp:wrapSquare wrapText="bothSides"/>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8">
                      <a:extLst>
                        <a:ext uri="{28A0092B-C50C-407E-A947-70E740481C1C}">
                          <a14:useLocalDpi xmlns:a14="http://schemas.microsoft.com/office/drawing/2010/main" val="0"/>
                        </a:ext>
                      </a:extLst>
                    </a:blip>
                    <a:srcRect t="7324" b="43555"/>
                    <a:stretch/>
                  </pic:blipFill>
                  <pic:spPr bwMode="auto">
                    <a:xfrm>
                      <a:off x="0" y="0"/>
                      <a:ext cx="2457450" cy="2613025"/>
                    </a:xfrm>
                    <a:prstGeom prst="rect">
                      <a:avLst/>
                    </a:prstGeom>
                    <a:noFill/>
                    <a:ln>
                      <a:noFill/>
                    </a:ln>
                    <a:extLst>
                      <a:ext uri="{53640926-AAD7-44D8-BBD7-CCE9431645EC}">
                        <a14:shadowObscured xmlns:a14="http://schemas.microsoft.com/office/drawing/2010/main"/>
                      </a:ext>
                    </a:extLst>
                  </pic:spPr>
                </pic:pic>
              </a:graphicData>
            </a:graphic>
          </wp:anchor>
        </w:drawing>
      </w:r>
    </w:p>
    <w:p w14:paraId="3890DD74" w14:textId="499F6535" w:rsidR="007C3A1D" w:rsidRPr="00AB70AA" w:rsidRDefault="007C3A1D" w:rsidP="007C3A1D">
      <w:pPr>
        <w:pStyle w:val="Prrafodelista"/>
        <w:numPr>
          <w:ilvl w:val="0"/>
          <w:numId w:val="3"/>
        </w:numPr>
        <w:rPr>
          <w:b/>
        </w:rPr>
      </w:pPr>
      <w:r w:rsidRPr="00AB70AA">
        <w:rPr>
          <w:b/>
        </w:rPr>
        <w:t xml:space="preserve">MESA PILETA </w:t>
      </w:r>
    </w:p>
    <w:p w14:paraId="288C7938" w14:textId="77777777" w:rsidR="007C3A1D" w:rsidRDefault="007C3A1D" w:rsidP="007C3A1D">
      <w:pPr>
        <w:pStyle w:val="Prrafodelista"/>
        <w:ind w:left="360"/>
      </w:pPr>
    </w:p>
    <w:p w14:paraId="30131729" w14:textId="77777777" w:rsidR="007C3A1D" w:rsidRDefault="007C3A1D" w:rsidP="007C3A1D">
      <w:pPr>
        <w:pStyle w:val="Prrafodelista"/>
        <w:ind w:left="360"/>
      </w:pPr>
      <w:r>
        <w:t>Medidas 1m x 0.7 m x 0.85 m</w:t>
      </w:r>
    </w:p>
    <w:p w14:paraId="676C541D" w14:textId="77777777" w:rsidR="007C3A1D" w:rsidRDefault="007C3A1D" w:rsidP="007C3A1D">
      <w:pPr>
        <w:pStyle w:val="Prrafodelista"/>
        <w:ind w:left="360"/>
      </w:pPr>
    </w:p>
    <w:p w14:paraId="41E3BCAB" w14:textId="77777777" w:rsidR="007C3A1D" w:rsidRDefault="007C3A1D" w:rsidP="007C3A1D">
      <w:pPr>
        <w:pStyle w:val="Prrafodelista"/>
        <w:ind w:left="360"/>
      </w:pPr>
    </w:p>
    <w:p w14:paraId="58C9C7AF" w14:textId="77777777" w:rsidR="007C3A1D" w:rsidRDefault="007C3A1D" w:rsidP="007C3A1D">
      <w:pPr>
        <w:pStyle w:val="Prrafodelista"/>
        <w:ind w:left="360"/>
      </w:pPr>
    </w:p>
    <w:p w14:paraId="4FFE5D10" w14:textId="77777777" w:rsidR="007C3A1D" w:rsidRDefault="007C3A1D" w:rsidP="007C3A1D"/>
    <w:p w14:paraId="6C451C81" w14:textId="77777777" w:rsidR="007C3A1D" w:rsidRDefault="007C3A1D" w:rsidP="007C3A1D"/>
    <w:p w14:paraId="32637E12" w14:textId="77777777" w:rsidR="007C3A1D" w:rsidRDefault="007C3A1D" w:rsidP="007C3A1D"/>
    <w:p w14:paraId="2DE84019" w14:textId="77777777" w:rsidR="007C3A1D" w:rsidRDefault="007C3A1D" w:rsidP="007C3A1D"/>
    <w:p w14:paraId="41EFC477" w14:textId="77777777" w:rsidR="007C3A1D" w:rsidRDefault="007C3A1D" w:rsidP="007C3A1D"/>
    <w:p w14:paraId="2650EAB7" w14:textId="77777777" w:rsidR="007C3A1D" w:rsidRDefault="007C3A1D" w:rsidP="007C3A1D"/>
    <w:p w14:paraId="2710E209" w14:textId="77777777" w:rsidR="007B61B5" w:rsidRDefault="007B61B5" w:rsidP="007B61B5"/>
    <w:sectPr w:rsidR="007B61B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4552D"/>
    <w:multiLevelType w:val="hybridMultilevel"/>
    <w:tmpl w:val="23D63C6A"/>
    <w:lvl w:ilvl="0" w:tplc="380A000F">
      <w:start w:val="1"/>
      <w:numFmt w:val="decimal"/>
      <w:lvlText w:val="%1."/>
      <w:lvlJc w:val="left"/>
      <w:pPr>
        <w:ind w:left="360" w:hanging="360"/>
      </w:pPr>
      <w:rPr>
        <w:rFonts w:hint="default"/>
      </w:rPr>
    </w:lvl>
    <w:lvl w:ilvl="1" w:tplc="380A0019">
      <w:start w:val="1"/>
      <w:numFmt w:val="lowerLetter"/>
      <w:lvlText w:val="%2."/>
      <w:lvlJc w:val="left"/>
      <w:pPr>
        <w:ind w:left="0" w:hanging="360"/>
      </w:pPr>
    </w:lvl>
    <w:lvl w:ilvl="2" w:tplc="380A001B" w:tentative="1">
      <w:start w:val="1"/>
      <w:numFmt w:val="lowerRoman"/>
      <w:lvlText w:val="%3."/>
      <w:lvlJc w:val="right"/>
      <w:pPr>
        <w:ind w:left="1800" w:hanging="180"/>
      </w:pPr>
    </w:lvl>
    <w:lvl w:ilvl="3" w:tplc="380A000F" w:tentative="1">
      <w:start w:val="1"/>
      <w:numFmt w:val="decimal"/>
      <w:lvlText w:val="%4."/>
      <w:lvlJc w:val="left"/>
      <w:pPr>
        <w:ind w:left="2520" w:hanging="360"/>
      </w:pPr>
    </w:lvl>
    <w:lvl w:ilvl="4" w:tplc="380A0019" w:tentative="1">
      <w:start w:val="1"/>
      <w:numFmt w:val="lowerLetter"/>
      <w:lvlText w:val="%5."/>
      <w:lvlJc w:val="left"/>
      <w:pPr>
        <w:ind w:left="3240" w:hanging="360"/>
      </w:pPr>
    </w:lvl>
    <w:lvl w:ilvl="5" w:tplc="380A001B" w:tentative="1">
      <w:start w:val="1"/>
      <w:numFmt w:val="lowerRoman"/>
      <w:lvlText w:val="%6."/>
      <w:lvlJc w:val="right"/>
      <w:pPr>
        <w:ind w:left="3960" w:hanging="180"/>
      </w:pPr>
    </w:lvl>
    <w:lvl w:ilvl="6" w:tplc="380A000F" w:tentative="1">
      <w:start w:val="1"/>
      <w:numFmt w:val="decimal"/>
      <w:lvlText w:val="%7."/>
      <w:lvlJc w:val="left"/>
      <w:pPr>
        <w:ind w:left="4680" w:hanging="360"/>
      </w:pPr>
    </w:lvl>
    <w:lvl w:ilvl="7" w:tplc="380A0019" w:tentative="1">
      <w:start w:val="1"/>
      <w:numFmt w:val="lowerLetter"/>
      <w:lvlText w:val="%8."/>
      <w:lvlJc w:val="left"/>
      <w:pPr>
        <w:ind w:left="5400" w:hanging="360"/>
      </w:pPr>
    </w:lvl>
    <w:lvl w:ilvl="8" w:tplc="380A001B" w:tentative="1">
      <w:start w:val="1"/>
      <w:numFmt w:val="lowerRoman"/>
      <w:lvlText w:val="%9."/>
      <w:lvlJc w:val="right"/>
      <w:pPr>
        <w:ind w:left="6120" w:hanging="180"/>
      </w:pPr>
    </w:lvl>
  </w:abstractNum>
  <w:abstractNum w:abstractNumId="1" w15:restartNumberingAfterBreak="0">
    <w:nsid w:val="29AD0CDB"/>
    <w:multiLevelType w:val="hybridMultilevel"/>
    <w:tmpl w:val="FCC6C628"/>
    <w:lvl w:ilvl="0" w:tplc="C9185958">
      <w:start w:val="2"/>
      <w:numFmt w:val="bullet"/>
      <w:lvlText w:val="-"/>
      <w:lvlJc w:val="left"/>
      <w:pPr>
        <w:ind w:left="720" w:hanging="360"/>
      </w:pPr>
      <w:rPr>
        <w:rFonts w:ascii="Aptos" w:eastAsiaTheme="minorHAnsi" w:hAnsi="Aptos" w:cstheme="minorBidi"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 w15:restartNumberingAfterBreak="0">
    <w:nsid w:val="6F5F65AD"/>
    <w:multiLevelType w:val="multilevel"/>
    <w:tmpl w:val="F770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9093933">
    <w:abstractNumId w:val="1"/>
  </w:num>
  <w:num w:numId="2" w16cid:durableId="2011637633">
    <w:abstractNumId w:val="2"/>
  </w:num>
  <w:num w:numId="3" w16cid:durableId="9519403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1B5"/>
    <w:rsid w:val="00037879"/>
    <w:rsid w:val="000A7382"/>
    <w:rsid w:val="001C7F52"/>
    <w:rsid w:val="001D28BC"/>
    <w:rsid w:val="003656E8"/>
    <w:rsid w:val="00387A5C"/>
    <w:rsid w:val="007B61B5"/>
    <w:rsid w:val="007C3A1D"/>
    <w:rsid w:val="00B716AC"/>
    <w:rsid w:val="00BF630F"/>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541A2"/>
  <w15:chartTrackingRefBased/>
  <w15:docId w15:val="{1B2BEC61-4BE7-4D4C-B5B9-396AFD990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UY"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7B6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7B6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7B61B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7B61B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7B61B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B61B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B61B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B61B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B61B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B61B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7B61B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7B61B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B61B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B61B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B61B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B61B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B61B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B61B5"/>
    <w:rPr>
      <w:rFonts w:eastAsiaTheme="majorEastAsia" w:cstheme="majorBidi"/>
      <w:color w:val="272727" w:themeColor="text1" w:themeTint="D8"/>
    </w:rPr>
  </w:style>
  <w:style w:type="paragraph" w:styleId="Ttulo">
    <w:name w:val="Title"/>
    <w:basedOn w:val="Normal"/>
    <w:next w:val="Normal"/>
    <w:link w:val="TtuloCar"/>
    <w:uiPriority w:val="10"/>
    <w:qFormat/>
    <w:rsid w:val="007B61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B61B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B61B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B61B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B61B5"/>
    <w:pPr>
      <w:spacing w:before="160"/>
      <w:jc w:val="center"/>
    </w:pPr>
    <w:rPr>
      <w:i/>
      <w:iCs/>
      <w:color w:val="404040" w:themeColor="text1" w:themeTint="BF"/>
    </w:rPr>
  </w:style>
  <w:style w:type="character" w:customStyle="1" w:styleId="CitaCar">
    <w:name w:val="Cita Car"/>
    <w:basedOn w:val="Fuentedeprrafopredeter"/>
    <w:link w:val="Cita"/>
    <w:uiPriority w:val="29"/>
    <w:rsid w:val="007B61B5"/>
    <w:rPr>
      <w:i/>
      <w:iCs/>
      <w:color w:val="404040" w:themeColor="text1" w:themeTint="BF"/>
    </w:rPr>
  </w:style>
  <w:style w:type="paragraph" w:styleId="Prrafodelista">
    <w:name w:val="List Paragraph"/>
    <w:basedOn w:val="Normal"/>
    <w:uiPriority w:val="34"/>
    <w:qFormat/>
    <w:rsid w:val="007B61B5"/>
    <w:pPr>
      <w:ind w:left="720"/>
      <w:contextualSpacing/>
    </w:pPr>
  </w:style>
  <w:style w:type="character" w:styleId="nfasisintenso">
    <w:name w:val="Intense Emphasis"/>
    <w:basedOn w:val="Fuentedeprrafopredeter"/>
    <w:uiPriority w:val="21"/>
    <w:qFormat/>
    <w:rsid w:val="007B61B5"/>
    <w:rPr>
      <w:i/>
      <w:iCs/>
      <w:color w:val="0F4761" w:themeColor="accent1" w:themeShade="BF"/>
    </w:rPr>
  </w:style>
  <w:style w:type="paragraph" w:styleId="Citadestacada">
    <w:name w:val="Intense Quote"/>
    <w:basedOn w:val="Normal"/>
    <w:next w:val="Normal"/>
    <w:link w:val="CitadestacadaCar"/>
    <w:uiPriority w:val="30"/>
    <w:qFormat/>
    <w:rsid w:val="007B6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B61B5"/>
    <w:rPr>
      <w:i/>
      <w:iCs/>
      <w:color w:val="0F4761" w:themeColor="accent1" w:themeShade="BF"/>
    </w:rPr>
  </w:style>
  <w:style w:type="character" w:styleId="Referenciaintensa">
    <w:name w:val="Intense Reference"/>
    <w:basedOn w:val="Fuentedeprrafopredeter"/>
    <w:uiPriority w:val="32"/>
    <w:qFormat/>
    <w:rsid w:val="007B61B5"/>
    <w:rPr>
      <w:b/>
      <w:bCs/>
      <w:smallCaps/>
      <w:color w:val="0F4761" w:themeColor="accent1" w:themeShade="BF"/>
      <w:spacing w:val="5"/>
    </w:rPr>
  </w:style>
  <w:style w:type="paragraph" w:styleId="NormalWeb">
    <w:name w:val="Normal (Web)"/>
    <w:basedOn w:val="Normal"/>
    <w:uiPriority w:val="99"/>
    <w:unhideWhenUsed/>
    <w:rsid w:val="007C3A1D"/>
    <w:rPr>
      <w:rFonts w:ascii="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3</Pages>
  <Words>387</Words>
  <Characters>2132</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Velasco</dc:creator>
  <cp:keywords/>
  <dc:description/>
  <cp:lastModifiedBy>Rodrigo Velasco</cp:lastModifiedBy>
  <cp:revision>3</cp:revision>
  <dcterms:created xsi:type="dcterms:W3CDTF">2024-12-03T16:20:00Z</dcterms:created>
  <dcterms:modified xsi:type="dcterms:W3CDTF">2024-12-04T19:42:00Z</dcterms:modified>
</cp:coreProperties>
</file>